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478926" cy="487219"/>
            <wp:effectExtent b="0" l="0" r="0" t="0"/>
            <wp:docPr descr="Logo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926" cy="487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2497003" cy="38268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10200" y="3598025"/>
                          <a:ext cx="2462400" cy="36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Volunteers monthly expense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2497003" cy="382682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7003" cy="382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This form is to be completed by the volunteer and returned by email to</w:t>
      </w:r>
      <w:r w:rsidDel="00000000" w:rsidR="00000000" w:rsidRPr="00000000">
        <w:rPr>
          <w:rFonts w:ascii="Calibri" w:cs="Calibri" w:eastAsia="Calibri" w:hAnsi="Calibri"/>
          <w:color w:val="3c78d8"/>
          <w:sz w:val="20"/>
          <w:szCs w:val="20"/>
          <w:u w:val="single"/>
          <w:rtl w:val="0"/>
        </w:rPr>
        <w:t xml:space="preserve"> finance</w:t>
      </w:r>
      <w:hyperlink r:id="rId9">
        <w:r w:rsidDel="00000000" w:rsidR="00000000" w:rsidRPr="00000000">
          <w:rPr>
            <w:rFonts w:ascii="Calibri" w:cs="Calibri" w:eastAsia="Calibri" w:hAnsi="Calibri"/>
            <w:color w:val="3c78d8"/>
            <w:sz w:val="20"/>
            <w:szCs w:val="20"/>
            <w:u w:val="single"/>
            <w:rtl w:val="0"/>
          </w:rPr>
          <w:t xml:space="preserve">@homestartsouthwarwickshire.org.uk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the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 of each month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Claims received after this date will be paid the following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Year:                                                                            Month: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5"/>
        <w:gridCol w:w="6210"/>
        <w:tblGridChange w:id="0">
          <w:tblGrid>
            <w:gridCol w:w="3855"/>
            <w:gridCol w:w="6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8"/>
        <w:gridCol w:w="1379"/>
        <w:gridCol w:w="1314"/>
        <w:gridCol w:w="3375"/>
        <w:gridCol w:w="1260"/>
        <w:gridCol w:w="1575"/>
        <w:tblGridChange w:id="0">
          <w:tblGrid>
            <w:gridCol w:w="1168"/>
            <w:gridCol w:w="1379"/>
            <w:gridCol w:w="1314"/>
            <w:gridCol w:w="3375"/>
            <w:gridCol w:w="126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Date of journey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Journey from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(Postcode)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(Postcode)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Purpose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(Home-visit, Bump-Start, PEEP, Freedom, Stay and Play)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 mileage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 cost @ 4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 per mile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20212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Totals</w:t>
            </w:r>
          </w:p>
        </w:tc>
        <w:tc>
          <w:tcPr>
            <w:tcBorders>
              <w:bottom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miles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  <w:rtl w:val="0"/>
              </w:rPr>
              <w:t xml:space="preserve">Additional expenses: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  <w:rtl w:val="0"/>
              </w:rPr>
              <w:t xml:space="preserve">If you need to make phone calls in connection with your family visit, please try and keep them at the cheapest rate.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5"/>
                <w:szCs w:val="15"/>
                <w:rtl w:val="0"/>
              </w:rPr>
              <w:t xml:space="preserve">Please discuss with your supervisor, beforehand if possible, any other miscellaneous expenses.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Receipts must be included for Fares and Miscellaneous expenses</w:t>
            </w:r>
          </w:p>
          <w:p w:rsidR="00000000" w:rsidDel="00000000" w:rsidP="00000000" w:rsidRDefault="00000000" w:rsidRPr="00000000" w14:paraId="0000004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Fares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Phone Calls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Miscellaneous</w:t>
            </w:r>
          </w:p>
        </w:tc>
        <w:tc>
          <w:tcPr>
            <w:tcBorders>
              <w:bottom w:color="000000" w:space="0" w:sz="4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Total of Claim</w:t>
            </w:r>
          </w:p>
        </w:tc>
        <w:tc>
          <w:tcPr>
            <w:tcBorders>
              <w:right w:color="000000" w:space="0" w:sz="4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48" w:val="single"/>
              <w:bottom w:color="000000" w:space="0" w:sz="48" w:val="single"/>
              <w:right w:color="000000" w:space="0" w:sz="48" w:val="single"/>
            </w:tcBorders>
            <w:shd w:fill="fbe5d5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 confirm the following: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expenses were incurred by me during my work as a Home-Start volunteer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hold a full driving licence and have adequate insurance cover, the car is roadworthy, taxed and has a current MOT certificate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fbe5d5" w:val="clear"/>
                <w:rtl w:val="0"/>
              </w:rPr>
              <w:t xml:space="preserve">Signed :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hd w:fill="fbe5d5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Please give your bank details for direct payment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Full account name: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Sort Code: 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Account number: 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For Office use only:   Checked:                                             Authorised:                                 Date payment made:      /    /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2C11"/>
    <w:rPr>
      <w:rFonts w:ascii="Lucida Sans" w:cs="Lucida Sans" w:eastAsia="Lucida Sans" w:hAnsi="Lucida Sans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2C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009F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homestartsouthwarwickshire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VXqok05EAawnFXRwltKxBxaAw==">CgMxLjA4AHIhMWVOUklmQ0xZLXpBaFJaR2R0SkVfX2JkWHN5ZWlRY3NI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2021-01-19T14:30:00Z</dcterms:created>
  <dc:creator>Caroline Pepperell</dc:creator>
</cp:coreProperties>
</file>